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BB1BD0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F1E2F">
              <w:t xml:space="preserve"> </w:t>
            </w:r>
            <w:r w:rsidR="00BB1BD0">
              <w:t>DERECHO</w:t>
            </w:r>
          </w:p>
          <w:p w:rsidR="00BB1BD0" w:rsidRDefault="00BB1BD0" w:rsidP="002726C7">
            <w:r>
              <w:t>MODULO: FORMACIÓN BÁSICA</w:t>
            </w:r>
          </w:p>
          <w:p w:rsidR="002726C7" w:rsidRPr="007579F8" w:rsidRDefault="00BB1BD0" w:rsidP="002726C7">
            <w:r>
              <w:t xml:space="preserve">ASIGNATURA: </w:t>
            </w:r>
            <w:bookmarkStart w:id="0" w:name="_GoBack"/>
            <w:bookmarkEnd w:id="0"/>
            <w:r>
              <w:t xml:space="preserve">FUNDAMENTOS </w:t>
            </w:r>
            <w:r w:rsidR="007F1E2F">
              <w:t xml:space="preserve"> DEL DERECHO</w:t>
            </w:r>
            <w:r>
              <w:t xml:space="preserve"> MODERNO Y CONTEMPORÁNEO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12748F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.</w:t>
            </w:r>
            <w:r w:rsidR="00811B35">
              <w:t>Prof. Titular de Universidad</w:t>
            </w:r>
          </w:p>
          <w:p w:rsidR="007F1E2F" w:rsidRDefault="007F1E2F">
            <w:r>
              <w:t xml:space="preserve"> </w:t>
            </w:r>
            <w:r w:rsidR="00811B35">
              <w:t xml:space="preserve"> Doctor</w:t>
            </w:r>
          </w:p>
          <w:p w:rsidR="007F1E2F" w:rsidRDefault="00811B35">
            <w:r>
              <w:t xml:space="preserve">  Seis Quinquenios docentes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811B35">
              <w:t xml:space="preserve"> Administración de Justicia en la época contemporánea española</w:t>
            </w:r>
          </w:p>
          <w:p w:rsidR="007F1E2F" w:rsidRDefault="001D7F79">
            <w:r>
              <w:t>2.</w:t>
            </w:r>
            <w:r w:rsidR="00811B35">
              <w:t>El Tribunal Supremo y su politización</w:t>
            </w:r>
          </w:p>
          <w:p w:rsidR="001D7F79" w:rsidRDefault="001D7F79">
            <w:r>
              <w:t>3.</w:t>
            </w:r>
            <w:r w:rsidR="00811B35">
              <w:t>La enseñanza del derecho en la Universidad española y las oposiciones a cátedras del Derecho desde el s. XIX a 1943</w:t>
            </w:r>
          </w:p>
          <w:p w:rsidR="001D7F79" w:rsidRDefault="001D7F79">
            <w:r>
              <w:t>4.</w:t>
            </w:r>
            <w:r w:rsidR="00811B35">
              <w:t>Religiosidad popular en Hermandades y Cofradías en Andalucía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E50874">
              <w:t>De la enseñanza a la ciencia del derecho E-catálogo de catedráticos 1857-1943 (DER 2008-03069) Ministerio de Ciencia e Innovación</w:t>
            </w:r>
          </w:p>
          <w:p w:rsidR="001D7F79" w:rsidRDefault="001D7F79" w:rsidP="006E5F82">
            <w:r>
              <w:t>2.</w:t>
            </w:r>
            <w:r w:rsidR="00E50874">
              <w:t>Análisis y recogida de datos de expedientes de oposiciones y concursos a cátedras de derecho y de expedientes DER 2011-29740-CO2—02 Ministerio de Ciencia e Innovación</w:t>
            </w:r>
          </w:p>
          <w:p w:rsidR="001D7F79" w:rsidRDefault="001D7F79" w:rsidP="006E5F82">
            <w:r>
              <w:t>3.</w:t>
            </w:r>
            <w:r w:rsidR="00E50874">
              <w:t>Dignidad Humana, vida y Derecho Grupo de Investigación UCM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E50874" w:rsidP="006E5F82">
            <w:r>
              <w:t xml:space="preserve">La politización de la Justicia ed. </w:t>
            </w:r>
            <w:proofErr w:type="spellStart"/>
            <w:r>
              <w:t>Dykinson</w:t>
            </w:r>
            <w:proofErr w:type="spellEnd"/>
            <w:r>
              <w:t>, Madrid,2005, p.536</w:t>
            </w:r>
          </w:p>
          <w:p w:rsidR="00E50874" w:rsidRDefault="00E50874" w:rsidP="006E5F82">
            <w:r>
              <w:t xml:space="preserve">El Tribunal Supremo en la II república española: Leyes y Jueces, ed. </w:t>
            </w:r>
            <w:proofErr w:type="spellStart"/>
            <w:r>
              <w:t>Dykinson</w:t>
            </w:r>
            <w:proofErr w:type="spellEnd"/>
            <w:r>
              <w:t>, Madrid,2012, p.138</w:t>
            </w:r>
          </w:p>
          <w:p w:rsidR="00E50874" w:rsidRDefault="00E50874" w:rsidP="006E5F82">
            <w:r>
              <w:t>Derecho y legalidad de las Cofradías de Málaga en el s. XIX, FUE,Madrid,2007, p.187</w:t>
            </w:r>
          </w:p>
          <w:p w:rsidR="00E50874" w:rsidRDefault="00E50874" w:rsidP="006E5F82">
            <w:r>
              <w:t>Revisionismo jurídico en constituciones eclesiásticas del s. XIX, FUE, Madrid, 2008, p.</w:t>
            </w:r>
            <w:r w:rsidR="00811B35">
              <w:t>145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811B35" w:rsidP="00C875F1">
            <w:r>
              <w:lastRenderedPageBreak/>
              <w:t>Llevo 32 años de experiencia docente y además experiencia en gestión universitaria a través de representación en la Junta de personal docente durante 7 años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0" w:rsidRDefault="005F6740" w:rsidP="001D7F79">
      <w:pPr>
        <w:spacing w:after="0" w:line="240" w:lineRule="auto"/>
      </w:pPr>
      <w:r>
        <w:separator/>
      </w:r>
    </w:p>
  </w:endnote>
  <w:endnote w:type="continuationSeparator" w:id="0">
    <w:p w:rsidR="005F6740" w:rsidRDefault="005F674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0" w:rsidRDefault="005F6740" w:rsidP="001D7F79">
      <w:pPr>
        <w:spacing w:after="0" w:line="240" w:lineRule="auto"/>
      </w:pPr>
      <w:r>
        <w:separator/>
      </w:r>
    </w:p>
  </w:footnote>
  <w:footnote w:type="continuationSeparator" w:id="0">
    <w:p w:rsidR="005F6740" w:rsidRDefault="005F674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193"/>
    <w:rsid w:val="001139AD"/>
    <w:rsid w:val="0012179E"/>
    <w:rsid w:val="00126A29"/>
    <w:rsid w:val="0012748F"/>
    <w:rsid w:val="00191B18"/>
    <w:rsid w:val="001B272D"/>
    <w:rsid w:val="001D5804"/>
    <w:rsid w:val="001D7F79"/>
    <w:rsid w:val="002726C7"/>
    <w:rsid w:val="002A7070"/>
    <w:rsid w:val="002E0289"/>
    <w:rsid w:val="003A369F"/>
    <w:rsid w:val="0043312E"/>
    <w:rsid w:val="004D76B6"/>
    <w:rsid w:val="00506DA3"/>
    <w:rsid w:val="0055671E"/>
    <w:rsid w:val="005B38F9"/>
    <w:rsid w:val="005B7722"/>
    <w:rsid w:val="005F6740"/>
    <w:rsid w:val="006A0346"/>
    <w:rsid w:val="006E5F82"/>
    <w:rsid w:val="007579F8"/>
    <w:rsid w:val="00760D07"/>
    <w:rsid w:val="0076437D"/>
    <w:rsid w:val="00780D55"/>
    <w:rsid w:val="007F1E2F"/>
    <w:rsid w:val="00811B35"/>
    <w:rsid w:val="00863858"/>
    <w:rsid w:val="00974CD4"/>
    <w:rsid w:val="00990AA2"/>
    <w:rsid w:val="009B5941"/>
    <w:rsid w:val="00A46E98"/>
    <w:rsid w:val="00AA6974"/>
    <w:rsid w:val="00B32F6A"/>
    <w:rsid w:val="00BB1BD0"/>
    <w:rsid w:val="00CC3283"/>
    <w:rsid w:val="00E12336"/>
    <w:rsid w:val="00E50874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2019-06-18T16:45:00Z</dcterms:created>
  <dcterms:modified xsi:type="dcterms:W3CDTF">2019-06-18T16:45:00Z</dcterms:modified>
</cp:coreProperties>
</file>